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3B4" w:rsidRPr="00121744" w:rsidRDefault="006653B4" w:rsidP="006653B4">
      <w:pPr>
        <w:jc w:val="center"/>
        <w:outlineLvl w:val="0"/>
        <w:rPr>
          <w:b/>
        </w:rPr>
      </w:pPr>
      <w:r w:rsidRPr="00121744">
        <w:rPr>
          <w:b/>
        </w:rPr>
        <w:t>ДЛЯ СУБЪЕКТОВ МАЛОГО ПРЕДПРИНИМАТЕЛЬСТВА</w:t>
      </w:r>
    </w:p>
    <w:p w:rsidR="006653B4" w:rsidRDefault="006653B4" w:rsidP="006653B4">
      <w:pPr>
        <w:jc w:val="center"/>
        <w:rPr>
          <w:sz w:val="22"/>
          <w:szCs w:val="22"/>
        </w:rPr>
      </w:pPr>
    </w:p>
    <w:p w:rsidR="006653B4" w:rsidRPr="008246FB" w:rsidRDefault="001E453E" w:rsidP="006653B4">
      <w:pPr>
        <w:tabs>
          <w:tab w:val="left" w:pos="7200"/>
          <w:tab w:val="right" w:pos="9355"/>
        </w:tabs>
        <w:ind w:left="2124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</w:t>
      </w:r>
      <w:r w:rsidR="006653B4" w:rsidRPr="008246FB">
        <w:rPr>
          <w:sz w:val="22"/>
          <w:szCs w:val="22"/>
        </w:rPr>
        <w:t>Дата:</w:t>
      </w:r>
      <w:r>
        <w:rPr>
          <w:sz w:val="22"/>
          <w:szCs w:val="22"/>
        </w:rPr>
        <w:t xml:space="preserve"> 12.11.2013</w:t>
      </w:r>
      <w:r w:rsidR="006653B4" w:rsidRPr="008246FB">
        <w:rPr>
          <w:sz w:val="22"/>
          <w:szCs w:val="22"/>
        </w:rPr>
        <w:tab/>
        <w:t xml:space="preserve">                                           </w:t>
      </w:r>
    </w:p>
    <w:p w:rsidR="006653B4" w:rsidRPr="008246FB" w:rsidRDefault="006653B4" w:rsidP="006653B4">
      <w:pPr>
        <w:rPr>
          <w:sz w:val="22"/>
          <w:szCs w:val="22"/>
          <w:u w:val="single"/>
        </w:rPr>
      </w:pPr>
      <w:r w:rsidRPr="008246FB">
        <w:rPr>
          <w:sz w:val="22"/>
          <w:szCs w:val="22"/>
        </w:rPr>
        <w:t xml:space="preserve">                                                                                                </w:t>
      </w:r>
      <w:r w:rsidR="001E453E">
        <w:rPr>
          <w:sz w:val="22"/>
          <w:szCs w:val="22"/>
        </w:rPr>
        <w:t xml:space="preserve">                            </w:t>
      </w:r>
      <w:r w:rsidRPr="008246FB">
        <w:rPr>
          <w:sz w:val="22"/>
          <w:szCs w:val="22"/>
        </w:rPr>
        <w:t xml:space="preserve"> Регистрационный № </w:t>
      </w:r>
      <w:r>
        <w:rPr>
          <w:sz w:val="22"/>
          <w:szCs w:val="22"/>
          <w:u w:val="single"/>
        </w:rPr>
        <w:t xml:space="preserve"> </w:t>
      </w:r>
      <w:r w:rsidR="001E453E">
        <w:rPr>
          <w:sz w:val="22"/>
          <w:szCs w:val="22"/>
          <w:u w:val="single"/>
        </w:rPr>
        <w:t>591</w:t>
      </w:r>
    </w:p>
    <w:p w:rsidR="006653B4" w:rsidRPr="008246FB" w:rsidRDefault="006653B4" w:rsidP="006653B4">
      <w:pPr>
        <w:jc w:val="right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6"/>
        <w:gridCol w:w="5785"/>
      </w:tblGrid>
      <w:tr w:rsidR="006653B4" w:rsidRPr="008246FB" w:rsidTr="001E453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1E453E">
            <w:pPr>
              <w:rPr>
                <w:b/>
              </w:rPr>
            </w:pPr>
            <w:r w:rsidRPr="008246FB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1E453E">
            <w:r w:rsidRPr="008246FB">
              <w:rPr>
                <w:sz w:val="22"/>
                <w:szCs w:val="22"/>
              </w:rPr>
              <w:t xml:space="preserve">Муниципальное бюджетное дошкольное образовательное учреждение  «Детский сад </w:t>
            </w:r>
            <w:r>
              <w:rPr>
                <w:sz w:val="22"/>
                <w:szCs w:val="22"/>
              </w:rPr>
              <w:t xml:space="preserve"> комбинированного вида                      № 181</w:t>
            </w:r>
            <w:r w:rsidRPr="008246FB">
              <w:rPr>
                <w:sz w:val="22"/>
                <w:szCs w:val="22"/>
              </w:rPr>
              <w:t xml:space="preserve">» </w:t>
            </w:r>
          </w:p>
        </w:tc>
      </w:tr>
      <w:tr w:rsidR="006653B4" w:rsidRPr="008246FB" w:rsidTr="001E453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1E453E">
            <w:pPr>
              <w:rPr>
                <w:b/>
              </w:rPr>
            </w:pPr>
            <w:r w:rsidRPr="008246FB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1E453E">
            <w:r w:rsidRPr="008246FB">
              <w:rPr>
                <w:sz w:val="22"/>
                <w:szCs w:val="22"/>
              </w:rPr>
              <w:t>1530</w:t>
            </w:r>
            <w:r>
              <w:rPr>
                <w:sz w:val="22"/>
                <w:szCs w:val="22"/>
              </w:rPr>
              <w:t>48</w:t>
            </w:r>
            <w:r w:rsidRPr="008246FB">
              <w:rPr>
                <w:sz w:val="22"/>
                <w:szCs w:val="22"/>
              </w:rPr>
              <w:t xml:space="preserve">, г. Иваново, ул. </w:t>
            </w:r>
            <w:r>
              <w:rPr>
                <w:sz w:val="22"/>
                <w:szCs w:val="22"/>
              </w:rPr>
              <w:t>3-я Чапаева</w:t>
            </w:r>
            <w:r w:rsidRPr="008246FB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88</w:t>
            </w:r>
          </w:p>
        </w:tc>
      </w:tr>
      <w:tr w:rsidR="006653B4" w:rsidRPr="008246FB" w:rsidTr="001E453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1E453E">
            <w:r w:rsidRPr="008246FB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1E0733" w:rsidRDefault="006653B4" w:rsidP="001E453E">
            <w:r w:rsidRPr="008246FB">
              <w:rPr>
                <w:sz w:val="22"/>
                <w:szCs w:val="22"/>
              </w:rPr>
              <w:t>8-4932-</w:t>
            </w:r>
            <w:r>
              <w:rPr>
                <w:sz w:val="22"/>
                <w:szCs w:val="22"/>
              </w:rPr>
              <w:t>56-17,22; 56-61-44</w:t>
            </w:r>
          </w:p>
        </w:tc>
      </w:tr>
      <w:tr w:rsidR="006653B4" w:rsidRPr="008246FB" w:rsidTr="001E453E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1E453E">
            <w:r w:rsidRPr="008246F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1E453E">
            <w:pPr>
              <w:tabs>
                <w:tab w:val="left" w:pos="4752"/>
              </w:tabs>
              <w:ind w:right="792"/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8246FB">
                <w:rPr>
                  <w:sz w:val="22"/>
                  <w:szCs w:val="22"/>
                </w:rPr>
                <w:t>153000, г</w:t>
              </w:r>
            </w:smartTag>
            <w:r w:rsidRPr="008246FB">
              <w:rPr>
                <w:sz w:val="22"/>
                <w:szCs w:val="22"/>
              </w:rPr>
              <w:t xml:space="preserve">. Иваново, пл. Революции, д. 6,  к. 301, Администрация города Иванова </w:t>
            </w:r>
          </w:p>
        </w:tc>
      </w:tr>
    </w:tbl>
    <w:p w:rsidR="006653B4" w:rsidRPr="008246FB" w:rsidRDefault="006653B4" w:rsidP="006653B4">
      <w:pPr>
        <w:pStyle w:val="af4"/>
        <w:rPr>
          <w:rFonts w:ascii="Times New Roman" w:hAnsi="Times New Roman" w:cs="Times New Roman"/>
          <w:sz w:val="22"/>
        </w:rPr>
      </w:pP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1"/>
        <w:gridCol w:w="1696"/>
        <w:gridCol w:w="3505"/>
        <w:gridCol w:w="1236"/>
        <w:gridCol w:w="1719"/>
      </w:tblGrid>
      <w:tr w:rsidR="006653B4" w:rsidRPr="008246FB" w:rsidTr="00A62A02">
        <w:trPr>
          <w:trHeight w:val="1306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1E453E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B4" w:rsidRPr="008246FB" w:rsidRDefault="006653B4" w:rsidP="001E453E">
            <w:pPr>
              <w:pStyle w:val="af4"/>
              <w:rPr>
                <w:rFonts w:ascii="Times New Roman" w:hAnsi="Times New Roman" w:cs="Times New Roman"/>
              </w:rPr>
            </w:pPr>
          </w:p>
          <w:p w:rsidR="006653B4" w:rsidRPr="008246FB" w:rsidRDefault="006653B4" w:rsidP="001E453E">
            <w:pPr>
              <w:pStyle w:val="af4"/>
              <w:jc w:val="center"/>
              <w:rPr>
                <w:rFonts w:ascii="Times New Roman" w:hAnsi="Times New Roman" w:cs="Times New Roman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B4" w:rsidRPr="008246FB" w:rsidRDefault="006653B4" w:rsidP="001E453E">
            <w:pPr>
              <w:pStyle w:val="af4"/>
              <w:jc w:val="center"/>
              <w:rPr>
                <w:rFonts w:ascii="Times New Roman" w:hAnsi="Times New Roman" w:cs="Times New Roman"/>
                <w:bCs/>
              </w:rPr>
            </w:pPr>
            <w:r w:rsidRPr="008246FB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1E453E">
            <w:pPr>
              <w:pStyle w:val="af4"/>
              <w:jc w:val="center"/>
              <w:rPr>
                <w:rFonts w:ascii="Times New Roman" w:hAnsi="Times New Roman" w:cs="Times New Roman"/>
                <w:b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653B4" w:rsidRPr="008246FB" w:rsidTr="00A62A02">
        <w:trPr>
          <w:trHeight w:val="132"/>
        </w:trPr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Default="006653B4" w:rsidP="001E453E">
            <w:r w:rsidRPr="008246FB">
              <w:rPr>
                <w:sz w:val="22"/>
                <w:szCs w:val="22"/>
              </w:rPr>
              <w:t xml:space="preserve">Замена оконных блоков </w:t>
            </w:r>
          </w:p>
          <w:p w:rsidR="00C46CAB" w:rsidRPr="008246FB" w:rsidRDefault="00C46CAB" w:rsidP="001E453E"/>
          <w:p w:rsidR="006653B4" w:rsidRPr="008246FB" w:rsidRDefault="00C46CAB" w:rsidP="001E453E">
            <w:pPr>
              <w:rPr>
                <w:b/>
              </w:rPr>
            </w:pPr>
            <w:proofErr w:type="gramStart"/>
            <w:r>
              <w:rPr>
                <w:b/>
                <w:sz w:val="22"/>
                <w:szCs w:val="22"/>
              </w:rPr>
              <w:t>(</w:t>
            </w:r>
            <w:r w:rsidR="006653B4" w:rsidRPr="008246FB">
              <w:rPr>
                <w:b/>
                <w:sz w:val="22"/>
                <w:szCs w:val="22"/>
              </w:rPr>
              <w:t xml:space="preserve">Код ОКДП 4520111 </w:t>
            </w:r>
            <w:proofErr w:type="gramEnd"/>
          </w:p>
          <w:p w:rsidR="006653B4" w:rsidRPr="008246FB" w:rsidRDefault="006653B4" w:rsidP="001E453E">
            <w:pPr>
              <w:rPr>
                <w:b/>
              </w:rPr>
            </w:pPr>
            <w:r w:rsidRPr="008246FB">
              <w:rPr>
                <w:sz w:val="22"/>
                <w:szCs w:val="22"/>
              </w:rPr>
              <w:t>Монтаж оконных блоков, витражей, перегородок (из алюминиевых сплавов, стальных и прочих)</w:t>
            </w:r>
            <w:proofErr w:type="gramStart"/>
            <w:r w:rsidRPr="008246FB">
              <w:rPr>
                <w:b/>
                <w:sz w:val="22"/>
                <w:szCs w:val="22"/>
              </w:rPr>
              <w:t xml:space="preserve"> </w:t>
            </w:r>
            <w:r w:rsidR="00C46CAB">
              <w:rPr>
                <w:b/>
                <w:sz w:val="22"/>
                <w:szCs w:val="22"/>
              </w:rPr>
              <w:t>)</w:t>
            </w:r>
            <w:proofErr w:type="gramEnd"/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1E453E">
            <w:pPr>
              <w:widowControl w:val="0"/>
              <w:outlineLvl w:val="0"/>
            </w:pPr>
            <w:r w:rsidRPr="008246FB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1E453E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>Ок</w:t>
            </w:r>
            <w:r>
              <w:rPr>
                <w:rFonts w:ascii="Times New Roman" w:hAnsi="Times New Roman" w:cs="Times New Roman"/>
                <w:sz w:val="22"/>
              </w:rPr>
              <w:t>о</w:t>
            </w:r>
            <w:r w:rsidRPr="008246FB">
              <w:rPr>
                <w:rFonts w:ascii="Times New Roman" w:hAnsi="Times New Roman" w:cs="Times New Roman"/>
                <w:sz w:val="22"/>
              </w:rPr>
              <w:t>н</w:t>
            </w:r>
            <w:r>
              <w:rPr>
                <w:rFonts w:ascii="Times New Roman" w:hAnsi="Times New Roman" w:cs="Times New Roman"/>
                <w:sz w:val="22"/>
              </w:rPr>
              <w:t>ные блоки</w:t>
            </w:r>
            <w:r w:rsidRPr="008246FB">
              <w:rPr>
                <w:rFonts w:ascii="Times New Roman" w:hAnsi="Times New Roman" w:cs="Times New Roman"/>
                <w:sz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</w:rPr>
              <w:t>металло</w:t>
            </w:r>
            <w:r w:rsidRPr="008246FB">
              <w:rPr>
                <w:rFonts w:ascii="Times New Roman" w:hAnsi="Times New Roman" w:cs="Times New Roman"/>
                <w:sz w:val="22"/>
              </w:rPr>
              <w:t>пластиковые из ПВХ профиля</w:t>
            </w:r>
            <w:r>
              <w:rPr>
                <w:rFonts w:ascii="Times New Roman" w:hAnsi="Times New Roman" w:cs="Times New Roman"/>
                <w:sz w:val="22"/>
              </w:rPr>
              <w:t xml:space="preserve"> (без использования свинца).</w:t>
            </w:r>
          </w:p>
          <w:p w:rsidR="006653B4" w:rsidRDefault="006653B4" w:rsidP="00682505">
            <w:pPr>
              <w:pStyle w:val="af4"/>
              <w:rPr>
                <w:rFonts w:ascii="Times New Roman" w:hAnsi="Times New Roman" w:cs="Times New Roman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</w:t>
            </w:r>
            <w:r>
              <w:rPr>
                <w:rFonts w:ascii="Times New Roman" w:hAnsi="Times New Roman" w:cs="Times New Roman"/>
                <w:sz w:val="22"/>
              </w:rPr>
              <w:t xml:space="preserve"> 30674-99,23166-99,52749-2007</w:t>
            </w:r>
            <w:r w:rsidRPr="008246FB">
              <w:rPr>
                <w:rFonts w:ascii="Times New Roman" w:hAnsi="Times New Roman" w:cs="Times New Roman"/>
                <w:sz w:val="22"/>
              </w:rPr>
              <w:t>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 Замена материалов, используемых при выполнении работ, предусмотренных Сметой, на другие материалы, осуществляется только по письменному согласованию с Заказчиком, при условии, что их замена не приведет к ухудшению качества выполненных работ.</w:t>
            </w:r>
          </w:p>
          <w:p w:rsidR="00682505" w:rsidRPr="006653B4" w:rsidRDefault="00682505" w:rsidP="00682505">
            <w:pPr>
              <w:pStyle w:val="af4"/>
            </w:pP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A62A02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</w:rPr>
            </w:pPr>
            <w:r w:rsidRPr="008246FB">
              <w:rPr>
                <w:sz w:val="22"/>
                <w:szCs w:val="22"/>
              </w:rPr>
              <w:t xml:space="preserve">В </w:t>
            </w:r>
            <w:proofErr w:type="gramStart"/>
            <w:r w:rsidRPr="008246FB">
              <w:rPr>
                <w:sz w:val="22"/>
                <w:szCs w:val="22"/>
              </w:rPr>
              <w:t>соответствии</w:t>
            </w:r>
            <w:proofErr w:type="gramEnd"/>
            <w:r w:rsidRPr="008246FB">
              <w:rPr>
                <w:sz w:val="22"/>
                <w:szCs w:val="22"/>
              </w:rPr>
              <w:t xml:space="preserve"> с локальным сметным рас</w:t>
            </w:r>
            <w:r w:rsidR="00A62A02">
              <w:rPr>
                <w:sz w:val="22"/>
                <w:szCs w:val="22"/>
              </w:rPr>
              <w:t>четом, ведомостью объемов работ</w:t>
            </w:r>
            <w:r w:rsidRPr="008246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8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1E453E">
            <w:pPr>
              <w:autoSpaceDE w:val="0"/>
              <w:autoSpaceDN w:val="0"/>
              <w:adjustRightInd w:val="0"/>
              <w:ind w:left="-108" w:right="-113"/>
              <w:jc w:val="center"/>
            </w:pPr>
            <w:r w:rsidRPr="008246FB">
              <w:rPr>
                <w:sz w:val="22"/>
                <w:szCs w:val="22"/>
              </w:rPr>
              <w:t xml:space="preserve">В </w:t>
            </w:r>
          </w:p>
          <w:p w:rsidR="006653B4" w:rsidRPr="008246FB" w:rsidRDefault="006653B4" w:rsidP="001E453E">
            <w:pPr>
              <w:autoSpaceDE w:val="0"/>
              <w:autoSpaceDN w:val="0"/>
              <w:adjustRightInd w:val="0"/>
              <w:ind w:left="-108" w:right="-113"/>
              <w:jc w:val="center"/>
            </w:pPr>
            <w:proofErr w:type="gramStart"/>
            <w:r w:rsidRPr="008246FB">
              <w:rPr>
                <w:sz w:val="22"/>
                <w:szCs w:val="22"/>
              </w:rPr>
              <w:t>соответствии</w:t>
            </w:r>
            <w:proofErr w:type="gramEnd"/>
            <w:r w:rsidRPr="008246FB">
              <w:rPr>
                <w:sz w:val="22"/>
                <w:szCs w:val="22"/>
              </w:rPr>
              <w:t xml:space="preserve"> с локальным сметным расч</w:t>
            </w:r>
            <w:r w:rsidR="00A62A02">
              <w:rPr>
                <w:sz w:val="22"/>
                <w:szCs w:val="22"/>
              </w:rPr>
              <w:t>етом, ведомостью объемов работ</w:t>
            </w:r>
          </w:p>
          <w:p w:rsidR="006653B4" w:rsidRPr="008246FB" w:rsidRDefault="006653B4" w:rsidP="001E453E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</w:rPr>
            </w:pPr>
          </w:p>
        </w:tc>
      </w:tr>
      <w:tr w:rsidR="006653B4" w:rsidRPr="008246FB" w:rsidTr="00A62A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B4" w:rsidRPr="008246FB" w:rsidRDefault="006653B4" w:rsidP="001E453E">
            <w:pPr>
              <w:rPr>
                <w:b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1E453E">
            <w:pPr>
              <w:widowControl w:val="0"/>
              <w:outlineLvl w:val="0"/>
            </w:pPr>
            <w:r w:rsidRPr="008246FB">
              <w:rPr>
                <w:sz w:val="22"/>
                <w:szCs w:val="22"/>
              </w:rPr>
              <w:t xml:space="preserve">Технические </w:t>
            </w:r>
            <w:r w:rsidRPr="008246FB">
              <w:rPr>
                <w:sz w:val="22"/>
                <w:szCs w:val="22"/>
              </w:rPr>
              <w:lastRenderedPageBreak/>
              <w:t>характеристики</w:t>
            </w:r>
          </w:p>
          <w:p w:rsidR="006653B4" w:rsidRPr="008246FB" w:rsidRDefault="006653B4" w:rsidP="001E453E">
            <w:pPr>
              <w:widowControl w:val="0"/>
              <w:outlineLvl w:val="0"/>
            </w:pPr>
            <w:r w:rsidRPr="008246FB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1E453E">
            <w:pPr>
              <w:jc w:val="both"/>
            </w:pPr>
            <w:r w:rsidRPr="008246FB">
              <w:rPr>
                <w:sz w:val="22"/>
                <w:szCs w:val="22"/>
              </w:rPr>
              <w:lastRenderedPageBreak/>
              <w:t xml:space="preserve">Стеклопакет двухкамерный, </w:t>
            </w:r>
            <w:r w:rsidRPr="008246FB">
              <w:rPr>
                <w:sz w:val="22"/>
                <w:szCs w:val="22"/>
              </w:rPr>
              <w:lastRenderedPageBreak/>
              <w:t xml:space="preserve">толщина стеклопакета – </w:t>
            </w:r>
            <w:smartTag w:uri="urn:schemas-microsoft-com:office:smarttags" w:element="metricconverter">
              <w:smartTagPr>
                <w:attr w:name="ProductID" w:val="36 мм"/>
              </w:smartTagPr>
              <w:r w:rsidRPr="008246FB">
                <w:rPr>
                  <w:sz w:val="22"/>
                  <w:szCs w:val="22"/>
                </w:rPr>
                <w:t>36 мм</w:t>
              </w:r>
            </w:smartTag>
            <w:r w:rsidRPr="008246FB">
              <w:rPr>
                <w:sz w:val="22"/>
                <w:szCs w:val="22"/>
              </w:rPr>
              <w:t>; количество камер в профиле – 3; сопротивление теплопередачи 0,65м2С/ВТ с армирующим профилем, 0,72м2С/ВТ – без армирующего профиля; количество контуров и материал уплотнения – 2 контура сплошного уплотнения из погодоустойчивого</w:t>
            </w:r>
            <w:r>
              <w:rPr>
                <w:sz w:val="22"/>
                <w:szCs w:val="22"/>
              </w:rPr>
              <w:t xml:space="preserve"> ЕР</w:t>
            </w:r>
            <w:proofErr w:type="gramStart"/>
            <w:r>
              <w:rPr>
                <w:sz w:val="22"/>
                <w:szCs w:val="22"/>
                <w:lang w:val="en-US"/>
              </w:rPr>
              <w:t>D</w:t>
            </w:r>
            <w:proofErr w:type="gramEnd"/>
            <w:r>
              <w:rPr>
                <w:sz w:val="22"/>
                <w:szCs w:val="22"/>
              </w:rPr>
              <w:t>М-каучука</w:t>
            </w:r>
            <w:r w:rsidRPr="008246FB">
              <w:rPr>
                <w:sz w:val="22"/>
                <w:szCs w:val="22"/>
              </w:rPr>
              <w:t xml:space="preserve">; стекло толщиной </w:t>
            </w:r>
            <w:r>
              <w:rPr>
                <w:sz w:val="22"/>
                <w:szCs w:val="22"/>
              </w:rPr>
              <w:t xml:space="preserve"> не </w:t>
            </w:r>
            <w:r w:rsidR="003059BC">
              <w:rPr>
                <w:sz w:val="22"/>
                <w:szCs w:val="22"/>
              </w:rPr>
              <w:t xml:space="preserve"> менее </w:t>
            </w:r>
            <w:smartTag w:uri="urn:schemas-microsoft-com:office:smarttags" w:element="metricconverter">
              <w:smartTagPr>
                <w:attr w:name="ProductID" w:val="4 мм"/>
              </w:smartTagPr>
              <w:r w:rsidRPr="008246FB">
                <w:rPr>
                  <w:sz w:val="22"/>
                  <w:szCs w:val="22"/>
                </w:rPr>
                <w:t>4 мм</w:t>
              </w:r>
            </w:smartTag>
            <w:r w:rsidRPr="008246FB">
              <w:rPr>
                <w:sz w:val="22"/>
                <w:szCs w:val="22"/>
              </w:rPr>
              <w:t xml:space="preserve">,; </w:t>
            </w:r>
            <w:proofErr w:type="spellStart"/>
            <w:r w:rsidRPr="008246FB">
              <w:rPr>
                <w:sz w:val="22"/>
                <w:szCs w:val="22"/>
              </w:rPr>
              <w:t>парогидроизоляция</w:t>
            </w:r>
            <w:proofErr w:type="spellEnd"/>
            <w:r w:rsidRPr="008246FB">
              <w:rPr>
                <w:sz w:val="22"/>
                <w:szCs w:val="22"/>
              </w:rPr>
              <w:t>, фурнитура регулируемая поворотно, поворотно–откидная (</w:t>
            </w:r>
            <w:proofErr w:type="spellStart"/>
            <w:r w:rsidRPr="008246FB">
              <w:rPr>
                <w:sz w:val="22"/>
                <w:szCs w:val="22"/>
              </w:rPr>
              <w:t>микропроветривание</w:t>
            </w:r>
            <w:proofErr w:type="spellEnd"/>
            <w:r w:rsidRPr="008246FB">
              <w:rPr>
                <w:sz w:val="22"/>
                <w:szCs w:val="22"/>
              </w:rPr>
              <w:t>), ручка без ключа; внутренние откосы «сэндвич-панель», москитные сетки.</w:t>
            </w:r>
          </w:p>
          <w:p w:rsidR="006653B4" w:rsidRPr="008246FB" w:rsidRDefault="006653B4" w:rsidP="001E453E">
            <w:pPr>
              <w:pStyle w:val="af4"/>
              <w:rPr>
                <w:rFonts w:ascii="Times New Roman" w:hAnsi="Times New Roman" w:cs="Times New Roman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 xml:space="preserve">Спецификация </w:t>
            </w:r>
            <w:r w:rsidR="003059BC">
              <w:rPr>
                <w:rFonts w:ascii="Times New Roman" w:hAnsi="Times New Roman" w:cs="Times New Roman"/>
                <w:sz w:val="22"/>
              </w:rPr>
              <w:t xml:space="preserve"> </w:t>
            </w:r>
            <w:bookmarkStart w:id="0" w:name="_GoBack"/>
            <w:bookmarkEnd w:id="0"/>
            <w:r w:rsidRPr="008246FB">
              <w:rPr>
                <w:rFonts w:ascii="Times New Roman" w:hAnsi="Times New Roman" w:cs="Times New Roman"/>
                <w:sz w:val="22"/>
              </w:rPr>
              <w:t>на  окна должна быть       согласована с Заказчиком.</w:t>
            </w:r>
          </w:p>
          <w:p w:rsidR="006653B4" w:rsidRPr="008246FB" w:rsidRDefault="006653B4" w:rsidP="001E453E">
            <w:pPr>
              <w:pStyle w:val="af4"/>
              <w:rPr>
                <w:rFonts w:ascii="Times New Roman" w:hAnsi="Times New Roman" w:cs="Times New Roman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>Объемы выполненных работ и используемые материалы должны соответствовать смете Заказчика. Работы вести  по гибкому графику в работающем учреждении по согласованию с руководителем</w:t>
            </w:r>
          </w:p>
          <w:p w:rsidR="006653B4" w:rsidRDefault="006653B4" w:rsidP="001E453E">
            <w:pPr>
              <w:pStyle w:val="af4"/>
              <w:rPr>
                <w:rFonts w:ascii="Times New Roman" w:hAnsi="Times New Roman" w:cs="Times New Roman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>Уборку помещений и вывоз строительного мусора проводить ежедневно.</w:t>
            </w:r>
          </w:p>
          <w:p w:rsidR="006653B4" w:rsidRPr="008246FB" w:rsidRDefault="006653B4" w:rsidP="001E453E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>Курение на территории учреждения запрещено.</w:t>
            </w:r>
          </w:p>
          <w:p w:rsidR="006653B4" w:rsidRPr="008246FB" w:rsidRDefault="006653B4" w:rsidP="001E453E">
            <w:pPr>
              <w:pStyle w:val="af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B4" w:rsidRPr="008246FB" w:rsidRDefault="006653B4" w:rsidP="001E453E">
            <w:pPr>
              <w:rPr>
                <w:color w:val="000000"/>
              </w:rPr>
            </w:pPr>
          </w:p>
        </w:tc>
        <w:tc>
          <w:tcPr>
            <w:tcW w:w="8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B4" w:rsidRPr="008246FB" w:rsidRDefault="006653B4" w:rsidP="001E453E">
            <w:pPr>
              <w:rPr>
                <w:color w:val="000000"/>
              </w:rPr>
            </w:pPr>
          </w:p>
        </w:tc>
      </w:tr>
      <w:tr w:rsidR="006653B4" w:rsidRPr="008246FB" w:rsidTr="00A62A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B4" w:rsidRPr="008246FB" w:rsidRDefault="006653B4" w:rsidP="001E453E">
            <w:pPr>
              <w:rPr>
                <w:b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1E453E">
            <w:pPr>
              <w:widowControl w:val="0"/>
              <w:outlineLvl w:val="0"/>
            </w:pPr>
            <w:r w:rsidRPr="008246FB">
              <w:rPr>
                <w:sz w:val="22"/>
                <w:szCs w:val="22"/>
              </w:rPr>
              <w:t>Требования к безопасности</w:t>
            </w:r>
            <w:r w:rsidRPr="008246FB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1E453E">
            <w:pPr>
              <w:pStyle w:val="ConsPlusNormal"/>
              <w:ind w:firstLine="0"/>
            </w:pPr>
            <w:r w:rsidRPr="008246FB"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6653B4" w:rsidRPr="008246FB" w:rsidRDefault="006653B4" w:rsidP="001E453E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  <w:p w:rsidR="006653B4" w:rsidRPr="008246FB" w:rsidRDefault="006653B4" w:rsidP="001E453E">
            <w:pPr>
              <w:pStyle w:val="ConsPlusNormal"/>
              <w:ind w:firstLine="0"/>
            </w:pPr>
            <w:r w:rsidRPr="008246FB">
              <w:t xml:space="preserve">Представить копию приказа о назначении лица ответственного за данные мероприятия. </w:t>
            </w:r>
          </w:p>
          <w:p w:rsidR="006653B4" w:rsidRPr="008246FB" w:rsidRDefault="006653B4" w:rsidP="001E453E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 xml:space="preserve">Предоставить список сотрудников, заверенный подписью и печатью руководителя организации допущенных к выполнению работ с указанием: Ф.И.О., паспортных </w:t>
            </w:r>
            <w:r w:rsidRPr="008246FB">
              <w:rPr>
                <w:rFonts w:ascii="Times New Roman" w:hAnsi="Times New Roman" w:cs="Times New Roman"/>
                <w:sz w:val="22"/>
              </w:rPr>
              <w:lastRenderedPageBreak/>
              <w:t xml:space="preserve">данных и квалификации по данному виду работ.            </w:t>
            </w:r>
          </w:p>
          <w:p w:rsidR="006653B4" w:rsidRPr="008246FB" w:rsidRDefault="006653B4" w:rsidP="001E453E">
            <w:pPr>
              <w:pStyle w:val="af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B4" w:rsidRPr="008246FB" w:rsidRDefault="006653B4" w:rsidP="001E453E">
            <w:pPr>
              <w:rPr>
                <w:color w:val="000000"/>
              </w:rPr>
            </w:pPr>
          </w:p>
        </w:tc>
        <w:tc>
          <w:tcPr>
            <w:tcW w:w="8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B4" w:rsidRPr="008246FB" w:rsidRDefault="006653B4" w:rsidP="001E453E">
            <w:pPr>
              <w:rPr>
                <w:color w:val="000000"/>
              </w:rPr>
            </w:pPr>
          </w:p>
        </w:tc>
      </w:tr>
      <w:tr w:rsidR="006653B4" w:rsidRPr="008246FB" w:rsidTr="00A62A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B4" w:rsidRPr="008246FB" w:rsidRDefault="006653B4" w:rsidP="001E453E">
            <w:pPr>
              <w:rPr>
                <w:b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1E453E">
            <w:pPr>
              <w:widowControl w:val="0"/>
              <w:outlineLvl w:val="0"/>
            </w:pPr>
            <w:r w:rsidRPr="008246FB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3B4" w:rsidRPr="008246FB" w:rsidRDefault="006653B4" w:rsidP="001E453E">
            <w:pPr>
              <w:pStyle w:val="ConsPlusNormal"/>
              <w:widowControl/>
              <w:ind w:firstLine="0"/>
              <w:jc w:val="both"/>
            </w:pPr>
            <w:r w:rsidRPr="008246FB"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8246FB">
              <w:t>парогидроизоляционных</w:t>
            </w:r>
            <w:proofErr w:type="spellEnd"/>
            <w:r w:rsidRPr="008246FB">
              <w:t xml:space="preserve"> материалов в соответствии с действующим законодательством. </w:t>
            </w:r>
          </w:p>
          <w:p w:rsidR="006653B4" w:rsidRPr="008246FB" w:rsidRDefault="006653B4" w:rsidP="001E453E">
            <w:pPr>
              <w:pStyle w:val="ConsPlusNormal"/>
              <w:widowControl/>
              <w:ind w:firstLine="0"/>
              <w:jc w:val="both"/>
            </w:pPr>
            <w:r w:rsidRPr="008246FB">
              <w:t>Выполнить в срок и в полном объеме обязательства, предусмотренные контрактом.</w:t>
            </w:r>
          </w:p>
          <w:p w:rsidR="006653B4" w:rsidRPr="008246FB" w:rsidRDefault="006653B4" w:rsidP="001E453E">
            <w:pPr>
              <w:pStyle w:val="ConsPlusNormal"/>
              <w:widowControl/>
              <w:ind w:firstLine="0"/>
              <w:jc w:val="both"/>
            </w:pPr>
            <w:r w:rsidRPr="008246FB">
              <w:t>Работы вести по гибкому графику в работающем учреждении по согласованию с руководством.</w:t>
            </w:r>
          </w:p>
          <w:p w:rsidR="006653B4" w:rsidRPr="008246FB" w:rsidRDefault="006653B4" w:rsidP="001E453E">
            <w:pPr>
              <w:pStyle w:val="ConsPlusNormal"/>
              <w:widowControl/>
              <w:ind w:firstLine="0"/>
              <w:jc w:val="both"/>
            </w:pPr>
            <w:r w:rsidRPr="008246FB"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 (в том числе демонтированные окна).</w:t>
            </w:r>
          </w:p>
          <w:p w:rsidR="006653B4" w:rsidRPr="008246FB" w:rsidRDefault="006653B4" w:rsidP="001E453E">
            <w:pPr>
              <w:pStyle w:val="af4"/>
              <w:jc w:val="both"/>
              <w:rPr>
                <w:rFonts w:ascii="Times New Roman" w:hAnsi="Times New Roman" w:cs="Times New Roman"/>
              </w:rPr>
            </w:pPr>
            <w:r w:rsidRPr="008246FB">
              <w:rPr>
                <w:rFonts w:ascii="Times New Roman" w:hAnsi="Times New Roman" w:cs="Times New Roman"/>
                <w:sz w:val="22"/>
              </w:rPr>
              <w:t xml:space="preserve">  Срок гарантии выполняемых работ составляет 5 лет с момента приемки в установленном порядке результата работ в полном объеме.          </w:t>
            </w:r>
          </w:p>
        </w:tc>
        <w:tc>
          <w:tcPr>
            <w:tcW w:w="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B4" w:rsidRPr="008246FB" w:rsidRDefault="006653B4" w:rsidP="001E453E">
            <w:pPr>
              <w:rPr>
                <w:color w:val="000000"/>
              </w:rPr>
            </w:pPr>
          </w:p>
        </w:tc>
        <w:tc>
          <w:tcPr>
            <w:tcW w:w="8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3B4" w:rsidRPr="008246FB" w:rsidRDefault="006653B4" w:rsidP="001E453E">
            <w:pPr>
              <w:rPr>
                <w:color w:val="000000"/>
              </w:rPr>
            </w:pPr>
          </w:p>
        </w:tc>
      </w:tr>
    </w:tbl>
    <w:p w:rsidR="006653B4" w:rsidRPr="008246FB" w:rsidRDefault="006653B4" w:rsidP="006653B4">
      <w:pPr>
        <w:pStyle w:val="af4"/>
        <w:rPr>
          <w:rFonts w:ascii="Times New Roman" w:hAnsi="Times New Roman" w:cs="Times New Roman"/>
          <w:sz w:val="22"/>
        </w:rPr>
      </w:pPr>
    </w:p>
    <w:p w:rsidR="006653B4" w:rsidRDefault="006653B4" w:rsidP="006653B4">
      <w:pPr>
        <w:pStyle w:val="af4"/>
        <w:rPr>
          <w:rFonts w:ascii="Times New Roman" w:hAnsi="Times New Roman" w:cs="Times New Roman"/>
          <w:sz w:val="22"/>
        </w:rPr>
      </w:pPr>
    </w:p>
    <w:p w:rsidR="006653B4" w:rsidRPr="008246FB" w:rsidRDefault="006653B4" w:rsidP="006653B4">
      <w:pPr>
        <w:pStyle w:val="af4"/>
        <w:rPr>
          <w:rFonts w:ascii="Times New Roman" w:hAnsi="Times New Roman" w:cs="Times New Roman"/>
          <w:sz w:val="22"/>
        </w:rPr>
      </w:pPr>
    </w:p>
    <w:p w:rsidR="006653B4" w:rsidRPr="008246FB" w:rsidRDefault="006653B4" w:rsidP="006653B4">
      <w:pPr>
        <w:ind w:firstLine="708"/>
        <w:jc w:val="both"/>
        <w:rPr>
          <w:sz w:val="22"/>
          <w:szCs w:val="22"/>
        </w:rPr>
      </w:pPr>
      <w:r w:rsidRPr="008246FB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</w:t>
      </w:r>
    </w:p>
    <w:p w:rsidR="006653B4" w:rsidRPr="008246FB" w:rsidRDefault="006653B4" w:rsidP="006653B4">
      <w:pPr>
        <w:rPr>
          <w:sz w:val="22"/>
          <w:szCs w:val="22"/>
        </w:rPr>
      </w:pPr>
    </w:p>
    <w:p w:rsidR="006653B4" w:rsidRPr="008246FB" w:rsidRDefault="006653B4" w:rsidP="006653B4">
      <w:pPr>
        <w:jc w:val="center"/>
        <w:rPr>
          <w:b/>
          <w:bCs/>
          <w:sz w:val="22"/>
          <w:szCs w:val="22"/>
        </w:rPr>
      </w:pPr>
    </w:p>
    <w:p w:rsidR="006653B4" w:rsidRPr="008246FB" w:rsidRDefault="006653B4" w:rsidP="006653B4">
      <w:pPr>
        <w:rPr>
          <w:sz w:val="22"/>
          <w:szCs w:val="22"/>
        </w:rPr>
      </w:pPr>
    </w:p>
    <w:p w:rsidR="006653B4" w:rsidRDefault="006653B4" w:rsidP="006653B4">
      <w:pPr>
        <w:rPr>
          <w:sz w:val="22"/>
          <w:szCs w:val="22"/>
        </w:rPr>
      </w:pPr>
    </w:p>
    <w:p w:rsidR="00682505" w:rsidRDefault="00682505" w:rsidP="006653B4">
      <w:pPr>
        <w:rPr>
          <w:sz w:val="22"/>
          <w:szCs w:val="22"/>
        </w:rPr>
      </w:pPr>
    </w:p>
    <w:p w:rsidR="00682505" w:rsidRDefault="00682505" w:rsidP="006653B4">
      <w:pPr>
        <w:rPr>
          <w:sz w:val="22"/>
          <w:szCs w:val="22"/>
        </w:rPr>
      </w:pPr>
    </w:p>
    <w:p w:rsidR="00682505" w:rsidRDefault="00682505" w:rsidP="006653B4">
      <w:pPr>
        <w:rPr>
          <w:sz w:val="22"/>
          <w:szCs w:val="22"/>
        </w:rPr>
      </w:pPr>
    </w:p>
    <w:p w:rsidR="00682505" w:rsidRDefault="00682505" w:rsidP="006653B4">
      <w:pPr>
        <w:rPr>
          <w:sz w:val="22"/>
          <w:szCs w:val="22"/>
        </w:rPr>
      </w:pPr>
    </w:p>
    <w:p w:rsidR="00682505" w:rsidRDefault="00682505" w:rsidP="006653B4">
      <w:pPr>
        <w:rPr>
          <w:sz w:val="22"/>
          <w:szCs w:val="22"/>
        </w:rPr>
      </w:pPr>
    </w:p>
    <w:p w:rsidR="00682505" w:rsidRDefault="00682505" w:rsidP="006653B4">
      <w:pPr>
        <w:rPr>
          <w:sz w:val="22"/>
          <w:szCs w:val="22"/>
        </w:rPr>
      </w:pPr>
    </w:p>
    <w:p w:rsidR="00682505" w:rsidRDefault="00682505" w:rsidP="006653B4">
      <w:pPr>
        <w:rPr>
          <w:sz w:val="22"/>
          <w:szCs w:val="22"/>
        </w:rPr>
      </w:pPr>
    </w:p>
    <w:p w:rsidR="00682505" w:rsidRDefault="00682505" w:rsidP="006653B4">
      <w:pPr>
        <w:rPr>
          <w:sz w:val="22"/>
          <w:szCs w:val="22"/>
        </w:rPr>
      </w:pPr>
    </w:p>
    <w:p w:rsidR="00682505" w:rsidRDefault="00682505" w:rsidP="006653B4">
      <w:pPr>
        <w:rPr>
          <w:sz w:val="22"/>
          <w:szCs w:val="22"/>
        </w:rPr>
      </w:pPr>
    </w:p>
    <w:p w:rsidR="00682505" w:rsidRDefault="00682505" w:rsidP="006653B4">
      <w:pPr>
        <w:rPr>
          <w:sz w:val="22"/>
          <w:szCs w:val="22"/>
        </w:rPr>
      </w:pPr>
    </w:p>
    <w:p w:rsidR="00682505" w:rsidRDefault="00682505" w:rsidP="006653B4">
      <w:pPr>
        <w:rPr>
          <w:sz w:val="22"/>
          <w:szCs w:val="22"/>
        </w:rPr>
      </w:pPr>
    </w:p>
    <w:p w:rsidR="00682505" w:rsidRDefault="00682505" w:rsidP="006653B4">
      <w:pPr>
        <w:rPr>
          <w:sz w:val="22"/>
          <w:szCs w:val="22"/>
        </w:rPr>
      </w:pPr>
    </w:p>
    <w:p w:rsidR="00682505" w:rsidRPr="008246FB" w:rsidRDefault="00682505" w:rsidP="006653B4">
      <w:pPr>
        <w:rPr>
          <w:sz w:val="22"/>
          <w:szCs w:val="22"/>
        </w:rPr>
      </w:pPr>
    </w:p>
    <w:p w:rsidR="006653B4" w:rsidRPr="008246FB" w:rsidRDefault="006653B4" w:rsidP="006653B4">
      <w:pPr>
        <w:rPr>
          <w:sz w:val="22"/>
          <w:szCs w:val="22"/>
        </w:rPr>
      </w:pPr>
    </w:p>
    <w:sectPr w:rsidR="006653B4" w:rsidRPr="008246FB" w:rsidSect="00D81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53B4"/>
    <w:rsid w:val="00027ABD"/>
    <w:rsid w:val="000A1BF3"/>
    <w:rsid w:val="000C798E"/>
    <w:rsid w:val="001E453E"/>
    <w:rsid w:val="00280BAE"/>
    <w:rsid w:val="002866BB"/>
    <w:rsid w:val="003059BC"/>
    <w:rsid w:val="003A44C2"/>
    <w:rsid w:val="003C5C36"/>
    <w:rsid w:val="003D4885"/>
    <w:rsid w:val="004F6709"/>
    <w:rsid w:val="005F64EE"/>
    <w:rsid w:val="00610D1A"/>
    <w:rsid w:val="006653B4"/>
    <w:rsid w:val="00682505"/>
    <w:rsid w:val="007B35BF"/>
    <w:rsid w:val="00A17A7B"/>
    <w:rsid w:val="00A62A02"/>
    <w:rsid w:val="00A93000"/>
    <w:rsid w:val="00A945CE"/>
    <w:rsid w:val="00AA5C0E"/>
    <w:rsid w:val="00AF39D3"/>
    <w:rsid w:val="00BD7C55"/>
    <w:rsid w:val="00C46CAB"/>
    <w:rsid w:val="00D81B45"/>
    <w:rsid w:val="00E137F9"/>
    <w:rsid w:val="00E9564F"/>
    <w:rsid w:val="00EC08DA"/>
    <w:rsid w:val="00F1718F"/>
    <w:rsid w:val="00F252F4"/>
    <w:rsid w:val="00F5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3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F252F4"/>
    <w:pPr>
      <w:pBdr>
        <w:top w:val="single" w:sz="8" w:space="0" w:color="9CB084" w:themeColor="accent2"/>
        <w:left w:val="single" w:sz="8" w:space="0" w:color="9CB084" w:themeColor="accent2"/>
        <w:bottom w:val="single" w:sz="8" w:space="0" w:color="9CB084" w:themeColor="accent2"/>
        <w:right w:val="single" w:sz="8" w:space="0" w:color="9CB084" w:themeColor="accent2"/>
      </w:pBdr>
      <w:shd w:val="clear" w:color="auto" w:fill="EBEFE6" w:themeFill="accent2" w:themeFillTint="33"/>
      <w:suppressAutoHyphens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4E5D3C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52F4"/>
    <w:pPr>
      <w:pBdr>
        <w:top w:val="single" w:sz="4" w:space="0" w:color="9CB084" w:themeColor="accent2"/>
        <w:left w:val="single" w:sz="48" w:space="2" w:color="9CB084" w:themeColor="accent2"/>
        <w:bottom w:val="single" w:sz="4" w:space="0" w:color="9CB084" w:themeColor="accent2"/>
        <w:right w:val="single" w:sz="4" w:space="4" w:color="9CB084" w:themeColor="accent2"/>
      </w:pBdr>
      <w:suppressAutoHyphens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758C5A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52F4"/>
    <w:pPr>
      <w:pBdr>
        <w:left w:val="single" w:sz="48" w:space="2" w:color="9CB084" w:themeColor="accent2"/>
        <w:bottom w:val="single" w:sz="4" w:space="0" w:color="9CB084" w:themeColor="accent2"/>
      </w:pBdr>
      <w:suppressAutoHyphens w:val="0"/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758C5A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52F4"/>
    <w:pPr>
      <w:pBdr>
        <w:left w:val="single" w:sz="4" w:space="2" w:color="9CB084" w:themeColor="accent2"/>
        <w:bottom w:val="single" w:sz="4" w:space="2" w:color="9CB084" w:themeColor="accent2"/>
      </w:pBdr>
      <w:suppressAutoHyphens w:val="0"/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758C5A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52F4"/>
    <w:pPr>
      <w:pBdr>
        <w:left w:val="dotted" w:sz="4" w:space="2" w:color="9CB084" w:themeColor="accent2"/>
        <w:bottom w:val="dotted" w:sz="4" w:space="2" w:color="9CB084" w:themeColor="accent2"/>
      </w:pBdr>
      <w:suppressAutoHyphens w:val="0"/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758C5A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52F4"/>
    <w:pPr>
      <w:pBdr>
        <w:bottom w:val="single" w:sz="4" w:space="2" w:color="D7DFCD" w:themeColor="accent2" w:themeTint="66"/>
      </w:pBdr>
      <w:suppressAutoHyphens w:val="0"/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758C5A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52F4"/>
    <w:pPr>
      <w:pBdr>
        <w:bottom w:val="dotted" w:sz="4" w:space="2" w:color="C3CFB5" w:themeColor="accent2" w:themeTint="99"/>
      </w:pBdr>
      <w:suppressAutoHyphens w:val="0"/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758C5A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52F4"/>
    <w:pPr>
      <w:suppressAutoHyphens w:val="0"/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9CB084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52F4"/>
    <w:pPr>
      <w:suppressAutoHyphens w:val="0"/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9CB084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52F4"/>
    <w:rPr>
      <w:rFonts w:asciiTheme="majorHAnsi" w:eastAsiaTheme="majorEastAsia" w:hAnsiTheme="majorHAnsi" w:cstheme="majorBidi"/>
      <w:b/>
      <w:bCs/>
      <w:i/>
      <w:iCs/>
      <w:color w:val="4E5D3C" w:themeColor="accent2" w:themeShade="7F"/>
      <w:shd w:val="clear" w:color="auto" w:fill="EBEFE6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F252F4"/>
    <w:rPr>
      <w:rFonts w:asciiTheme="majorHAnsi" w:eastAsiaTheme="majorEastAsia" w:hAnsiTheme="majorHAnsi" w:cstheme="majorBidi"/>
      <w:b/>
      <w:bCs/>
      <w:i/>
      <w:iCs/>
      <w:color w:val="758C5A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F252F4"/>
    <w:rPr>
      <w:rFonts w:asciiTheme="majorHAnsi" w:eastAsiaTheme="majorEastAsia" w:hAnsiTheme="majorHAnsi" w:cstheme="majorBidi"/>
      <w:b/>
      <w:bCs/>
      <w:i/>
      <w:iCs/>
      <w:color w:val="758C5A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F252F4"/>
    <w:rPr>
      <w:rFonts w:asciiTheme="majorHAnsi" w:eastAsiaTheme="majorEastAsia" w:hAnsiTheme="majorHAnsi" w:cstheme="majorBidi"/>
      <w:b/>
      <w:bCs/>
      <w:i/>
      <w:iCs/>
      <w:color w:val="758C5A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252F4"/>
    <w:rPr>
      <w:rFonts w:asciiTheme="majorHAnsi" w:eastAsiaTheme="majorEastAsia" w:hAnsiTheme="majorHAnsi" w:cstheme="majorBidi"/>
      <w:b/>
      <w:bCs/>
      <w:i/>
      <w:iCs/>
      <w:color w:val="758C5A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252F4"/>
    <w:rPr>
      <w:rFonts w:asciiTheme="majorHAnsi" w:eastAsiaTheme="majorEastAsia" w:hAnsiTheme="majorHAnsi" w:cstheme="majorBidi"/>
      <w:i/>
      <w:iCs/>
      <w:color w:val="758C5A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252F4"/>
    <w:rPr>
      <w:rFonts w:asciiTheme="majorHAnsi" w:eastAsiaTheme="majorEastAsia" w:hAnsiTheme="majorHAnsi" w:cstheme="majorBidi"/>
      <w:i/>
      <w:iCs/>
      <w:color w:val="758C5A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252F4"/>
    <w:rPr>
      <w:rFonts w:asciiTheme="majorHAnsi" w:eastAsiaTheme="majorEastAsia" w:hAnsiTheme="majorHAnsi" w:cstheme="majorBidi"/>
      <w:i/>
      <w:iCs/>
      <w:color w:val="9CB084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252F4"/>
    <w:rPr>
      <w:rFonts w:asciiTheme="majorHAnsi" w:eastAsiaTheme="majorEastAsia" w:hAnsiTheme="majorHAnsi" w:cstheme="majorBidi"/>
      <w:i/>
      <w:iCs/>
      <w:color w:val="9CB084" w:themeColor="accent2"/>
      <w:sz w:val="20"/>
      <w:szCs w:val="20"/>
    </w:rPr>
  </w:style>
  <w:style w:type="paragraph" w:styleId="a3">
    <w:name w:val="caption"/>
    <w:basedOn w:val="a"/>
    <w:next w:val="a"/>
    <w:unhideWhenUsed/>
    <w:qFormat/>
    <w:rsid w:val="00F252F4"/>
    <w:pPr>
      <w:suppressAutoHyphens w:val="0"/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758C5A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qFormat/>
    <w:rsid w:val="00F252F4"/>
    <w:pPr>
      <w:pBdr>
        <w:top w:val="single" w:sz="48" w:space="0" w:color="9CB084" w:themeColor="accent2"/>
        <w:bottom w:val="single" w:sz="48" w:space="0" w:color="9CB084" w:themeColor="accent2"/>
      </w:pBdr>
      <w:shd w:val="clear" w:color="auto" w:fill="9CB084" w:themeFill="accent2"/>
      <w:suppressAutoHyphens w:val="0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rsid w:val="00F252F4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9CB084" w:themeFill="accent2"/>
    </w:rPr>
  </w:style>
  <w:style w:type="paragraph" w:styleId="a6">
    <w:name w:val="Subtitle"/>
    <w:basedOn w:val="a"/>
    <w:next w:val="a"/>
    <w:link w:val="a7"/>
    <w:uiPriority w:val="11"/>
    <w:qFormat/>
    <w:rsid w:val="00F252F4"/>
    <w:pPr>
      <w:pBdr>
        <w:bottom w:val="dotted" w:sz="8" w:space="10" w:color="9CB084" w:themeColor="accent2"/>
      </w:pBdr>
      <w:suppressAutoHyphens w:val="0"/>
      <w:spacing w:before="200" w:after="900"/>
      <w:jc w:val="center"/>
    </w:pPr>
    <w:rPr>
      <w:rFonts w:asciiTheme="majorHAnsi" w:eastAsiaTheme="majorEastAsia" w:hAnsiTheme="majorHAnsi" w:cstheme="majorBidi"/>
      <w:i/>
      <w:iCs/>
      <w:color w:val="4E5D3C" w:themeColor="accent2" w:themeShade="7F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F252F4"/>
    <w:rPr>
      <w:rFonts w:asciiTheme="majorHAnsi" w:eastAsiaTheme="majorEastAsia" w:hAnsiTheme="majorHAnsi" w:cstheme="majorBidi"/>
      <w:i/>
      <w:iCs/>
      <w:color w:val="4E5D3C" w:themeColor="accent2" w:themeShade="7F"/>
      <w:sz w:val="24"/>
      <w:szCs w:val="24"/>
    </w:rPr>
  </w:style>
  <w:style w:type="character" w:styleId="a8">
    <w:name w:val="Strong"/>
    <w:uiPriority w:val="22"/>
    <w:qFormat/>
    <w:rsid w:val="00F252F4"/>
    <w:rPr>
      <w:b/>
      <w:bCs/>
      <w:spacing w:val="0"/>
    </w:rPr>
  </w:style>
  <w:style w:type="character" w:styleId="a9">
    <w:name w:val="Emphasis"/>
    <w:uiPriority w:val="20"/>
    <w:qFormat/>
    <w:rsid w:val="00F252F4"/>
    <w:rPr>
      <w:rFonts w:asciiTheme="majorHAnsi" w:eastAsiaTheme="majorEastAsia" w:hAnsiTheme="majorHAnsi" w:cstheme="majorBidi"/>
      <w:b/>
      <w:bCs/>
      <w:i/>
      <w:iCs/>
      <w:color w:val="9CB084" w:themeColor="accent2"/>
      <w:bdr w:val="single" w:sz="18" w:space="0" w:color="EBEFE6" w:themeColor="accent2" w:themeTint="33"/>
      <w:shd w:val="clear" w:color="auto" w:fill="EBEFE6" w:themeFill="accent2" w:themeFillTint="33"/>
    </w:rPr>
  </w:style>
  <w:style w:type="paragraph" w:styleId="aa">
    <w:name w:val="No Spacing"/>
    <w:basedOn w:val="a"/>
    <w:uiPriority w:val="1"/>
    <w:qFormat/>
    <w:rsid w:val="00F252F4"/>
    <w:pPr>
      <w:suppressAutoHyphens w:val="0"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F252F4"/>
    <w:pPr>
      <w:suppressAutoHyphens w:val="0"/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F252F4"/>
    <w:pPr>
      <w:suppressAutoHyphens w:val="0"/>
      <w:spacing w:after="200" w:line="288" w:lineRule="auto"/>
    </w:pPr>
    <w:rPr>
      <w:rFonts w:asciiTheme="minorHAnsi" w:eastAsiaTheme="minorHAnsi" w:hAnsiTheme="minorHAnsi" w:cstheme="minorBidi"/>
      <w:color w:val="758C5A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F252F4"/>
    <w:rPr>
      <w:color w:val="758C5A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252F4"/>
    <w:pPr>
      <w:pBdr>
        <w:top w:val="dotted" w:sz="8" w:space="10" w:color="9CB084" w:themeColor="accent2"/>
        <w:bottom w:val="dotted" w:sz="8" w:space="10" w:color="9CB084" w:themeColor="accent2"/>
      </w:pBdr>
      <w:suppressAutoHyphens w:val="0"/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9CB084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F252F4"/>
    <w:rPr>
      <w:rFonts w:asciiTheme="majorHAnsi" w:eastAsiaTheme="majorEastAsia" w:hAnsiTheme="majorHAnsi" w:cstheme="majorBidi"/>
      <w:b/>
      <w:bCs/>
      <w:i/>
      <w:iCs/>
      <w:color w:val="9CB084" w:themeColor="accent2"/>
      <w:sz w:val="20"/>
      <w:szCs w:val="20"/>
    </w:rPr>
  </w:style>
  <w:style w:type="character" w:styleId="ae">
    <w:name w:val="Subtle Emphasis"/>
    <w:uiPriority w:val="19"/>
    <w:qFormat/>
    <w:rsid w:val="00F252F4"/>
    <w:rPr>
      <w:rFonts w:asciiTheme="majorHAnsi" w:eastAsiaTheme="majorEastAsia" w:hAnsiTheme="majorHAnsi" w:cstheme="majorBidi"/>
      <w:i/>
      <w:iCs/>
      <w:color w:val="9CB084" w:themeColor="accent2"/>
    </w:rPr>
  </w:style>
  <w:style w:type="character" w:styleId="af">
    <w:name w:val="Intense Emphasis"/>
    <w:uiPriority w:val="21"/>
    <w:qFormat/>
    <w:rsid w:val="00F252F4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9CB084" w:themeColor="accent2"/>
      <w:shd w:val="clear" w:color="auto" w:fill="9CB084" w:themeFill="accent2"/>
      <w:vertAlign w:val="baseline"/>
    </w:rPr>
  </w:style>
  <w:style w:type="character" w:styleId="af0">
    <w:name w:val="Subtle Reference"/>
    <w:uiPriority w:val="31"/>
    <w:qFormat/>
    <w:rsid w:val="00F252F4"/>
    <w:rPr>
      <w:i/>
      <w:iCs/>
      <w:smallCaps/>
      <w:color w:val="9CB084" w:themeColor="accent2"/>
      <w:u w:color="9CB084" w:themeColor="accent2"/>
    </w:rPr>
  </w:style>
  <w:style w:type="character" w:styleId="af1">
    <w:name w:val="Intense Reference"/>
    <w:uiPriority w:val="32"/>
    <w:qFormat/>
    <w:rsid w:val="00F252F4"/>
    <w:rPr>
      <w:b/>
      <w:bCs/>
      <w:i/>
      <w:iCs/>
      <w:smallCaps/>
      <w:color w:val="9CB084" w:themeColor="accent2"/>
      <w:u w:color="9CB084" w:themeColor="accent2"/>
    </w:rPr>
  </w:style>
  <w:style w:type="character" w:styleId="af2">
    <w:name w:val="Book Title"/>
    <w:uiPriority w:val="33"/>
    <w:qFormat/>
    <w:rsid w:val="00F252F4"/>
    <w:rPr>
      <w:rFonts w:asciiTheme="majorHAnsi" w:eastAsiaTheme="majorEastAsia" w:hAnsiTheme="majorHAnsi" w:cstheme="majorBidi"/>
      <w:b/>
      <w:bCs/>
      <w:i/>
      <w:iCs/>
      <w:smallCaps/>
      <w:color w:val="758C5A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252F4"/>
    <w:pPr>
      <w:outlineLvl w:val="9"/>
    </w:pPr>
  </w:style>
  <w:style w:type="paragraph" w:customStyle="1" w:styleId="ConsPlusNormal">
    <w:name w:val="ConsPlusNormal"/>
    <w:link w:val="ConsPlusNormal0"/>
    <w:rsid w:val="006653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6653B4"/>
    <w:rPr>
      <w:rFonts w:ascii="Times New Roman" w:eastAsia="Times New Roman" w:hAnsi="Times New Roman" w:cs="Times New Roman"/>
      <w:lang w:val="ru-RU" w:eastAsia="ru-RU" w:bidi="ar-SA"/>
    </w:rPr>
  </w:style>
  <w:style w:type="paragraph" w:styleId="af4">
    <w:name w:val="Body Text"/>
    <w:aliases w:val="Знак1"/>
    <w:basedOn w:val="a"/>
    <w:link w:val="11"/>
    <w:uiPriority w:val="99"/>
    <w:rsid w:val="006653B4"/>
    <w:pPr>
      <w:suppressAutoHyphens w:val="0"/>
    </w:pPr>
    <w:rPr>
      <w:rFonts w:ascii="Tahoma" w:hAnsi="Tahoma" w:cs="Tahoma"/>
      <w:szCs w:val="20"/>
      <w:lang w:eastAsia="ru-RU"/>
    </w:rPr>
  </w:style>
  <w:style w:type="character" w:customStyle="1" w:styleId="af5">
    <w:name w:val="Основной текст Знак"/>
    <w:basedOn w:val="a0"/>
    <w:uiPriority w:val="99"/>
    <w:semiHidden/>
    <w:rsid w:val="006653B4"/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character" w:customStyle="1" w:styleId="11">
    <w:name w:val="Основной текст Знак1"/>
    <w:aliases w:val="Знак1 Знак"/>
    <w:basedOn w:val="a0"/>
    <w:link w:val="af4"/>
    <w:uiPriority w:val="99"/>
    <w:locked/>
    <w:rsid w:val="006653B4"/>
    <w:rPr>
      <w:rFonts w:ascii="Tahoma" w:eastAsia="Times New Roman" w:hAnsi="Tahoma" w:cs="Tahoma"/>
      <w:sz w:val="24"/>
      <w:szCs w:val="20"/>
      <w:lang w:val="ru-RU" w:eastAsia="ru-RU" w:bidi="ar-SA"/>
    </w:rPr>
  </w:style>
  <w:style w:type="paragraph" w:styleId="23">
    <w:name w:val="Body Text Indent 2"/>
    <w:basedOn w:val="a"/>
    <w:link w:val="24"/>
    <w:uiPriority w:val="99"/>
    <w:semiHidden/>
    <w:unhideWhenUsed/>
    <w:rsid w:val="006653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653B4"/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character" w:customStyle="1" w:styleId="af6">
    <w:name w:val="Основной шрифт"/>
    <w:rsid w:val="006653B4"/>
  </w:style>
  <w:style w:type="paragraph" w:customStyle="1" w:styleId="ConsPlusNonformat">
    <w:name w:val="ConsPlusNonformat"/>
    <w:rsid w:val="006653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Литейная">
      <a:maj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微軟正黑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Rockwell"/>
        <a:ea typeface=""/>
        <a:cs typeface=""/>
        <a:font script="Grek" typeface="Cambria"/>
        <a:font script="Cyrl" typeface="Cambria"/>
        <a:font script="Jpan" typeface="HG明朝B"/>
        <a:font script="Hang" typeface="바탕"/>
        <a:font script="Hans" typeface="方正姚体"/>
        <a:font script="Hant" typeface="標楷體"/>
        <a:font script="Arab" typeface="Times New Roman"/>
        <a:font script="Hebr" typeface="David"/>
        <a:font script="Thai" typeface="Jasmine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Ольга Ярославна Балденкова</cp:lastModifiedBy>
  <cp:revision>6</cp:revision>
  <dcterms:created xsi:type="dcterms:W3CDTF">2013-11-07T12:16:00Z</dcterms:created>
  <dcterms:modified xsi:type="dcterms:W3CDTF">2013-11-12T10:57:00Z</dcterms:modified>
</cp:coreProperties>
</file>